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059AFD82"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bookmarkStart w:id="8" w:name="_Hlk196207378"/>
      <w:r w:rsidR="00425603" w:rsidRPr="00425603">
        <w:rPr>
          <w:rFonts w:ascii="Times New Roman" w:eastAsia="Arial" w:hAnsi="Times New Roman"/>
          <w:b/>
          <w:bCs/>
          <w:color w:val="000000"/>
          <w:sz w:val="24"/>
          <w:szCs w:val="24"/>
          <w:lang w:eastAsia="ar-SA"/>
        </w:rPr>
        <w:t>Doposażenie pracowni kształcenia zawodowego w zawodzie Kierowca-Mechanik w Szkole Branżowej I stopnia poprzez</w:t>
      </w:r>
      <w:bookmarkEnd w:id="8"/>
      <w:r w:rsidR="00425603" w:rsidRPr="00425603">
        <w:rPr>
          <w:rFonts w:ascii="Times New Roman" w:eastAsia="Arial" w:hAnsi="Times New Roman"/>
          <w:b/>
          <w:bCs/>
          <w:color w:val="000000"/>
          <w:sz w:val="24"/>
          <w:szCs w:val="24"/>
          <w:lang w:eastAsia="ar-SA"/>
        </w:rPr>
        <w:t xml:space="preserve"> zakup przyczepy lekkiej – w ramach projektu pn. </w:t>
      </w:r>
      <w:r w:rsidR="00425603" w:rsidRPr="00425603">
        <w:rPr>
          <w:rFonts w:ascii="Times New Roman" w:eastAsia="Arial" w:hAnsi="Times New Roman"/>
          <w:b/>
          <w:bCs/>
          <w:i/>
          <w:iCs/>
          <w:color w:val="000000"/>
          <w:sz w:val="24"/>
          <w:szCs w:val="24"/>
          <w:lang w:eastAsia="ar-SA"/>
        </w:rPr>
        <w:t>„Absolwent ZS nr 2 w Wieluniu – nowe umiejętności w transformacji”</w:t>
      </w:r>
      <w:r w:rsidR="00425603" w:rsidRPr="00425603">
        <w:rPr>
          <w:rFonts w:ascii="Times New Roman" w:eastAsia="Arial" w:hAnsi="Times New Roman"/>
          <w:b/>
          <w:bCs/>
          <w:color w:val="000000"/>
          <w:sz w:val="24"/>
          <w:szCs w:val="24"/>
          <w:lang w:eastAsia="ar-SA"/>
        </w:rPr>
        <w:t>, współfinansowanego ze środków Funduszu na rzecz Sprawiedliwej Transformacji, w ramach programu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1EDF27A7" w14:textId="2C123572" w:rsidR="00425603" w:rsidRPr="00D66F4A" w:rsidRDefault="00F823FB" w:rsidP="00D66F4A">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Przedmiotem zamówienia jest dostawa</w:t>
      </w:r>
      <w:r w:rsidR="00D66F4A">
        <w:rPr>
          <w:rFonts w:ascii="Times New Roman" w:hAnsi="Times New Roman"/>
          <w:sz w:val="24"/>
          <w:szCs w:val="24"/>
        </w:rPr>
        <w:t xml:space="preserve"> </w:t>
      </w:r>
      <w:r w:rsidR="00425603" w:rsidRPr="00D66F4A">
        <w:rPr>
          <w:rFonts w:ascii="Times New Roman" w:hAnsi="Times New Roman"/>
          <w:b/>
          <w:bCs/>
          <w:sz w:val="24"/>
          <w:szCs w:val="24"/>
        </w:rPr>
        <w:t>przyczep</w:t>
      </w:r>
      <w:r w:rsidR="00D66F4A">
        <w:rPr>
          <w:rFonts w:ascii="Times New Roman" w:hAnsi="Times New Roman"/>
          <w:b/>
          <w:bCs/>
          <w:sz w:val="24"/>
          <w:szCs w:val="24"/>
        </w:rPr>
        <w:t>y</w:t>
      </w:r>
      <w:r w:rsidR="00425603" w:rsidRPr="00D66F4A">
        <w:rPr>
          <w:rFonts w:ascii="Times New Roman" w:hAnsi="Times New Roman"/>
          <w:b/>
          <w:bCs/>
          <w:sz w:val="24"/>
          <w:szCs w:val="24"/>
        </w:rPr>
        <w:t xml:space="preserve"> lekk</w:t>
      </w:r>
      <w:r w:rsidR="00D66F4A">
        <w:rPr>
          <w:rFonts w:ascii="Times New Roman" w:hAnsi="Times New Roman"/>
          <w:b/>
          <w:bCs/>
          <w:sz w:val="24"/>
          <w:szCs w:val="24"/>
        </w:rPr>
        <w:t>iej</w:t>
      </w:r>
    </w:p>
    <w:p w14:paraId="24864719" w14:textId="1BDC9013"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20F0B718" w14:textId="0F6B01BD"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3. </w:t>
      </w:r>
      <w:r w:rsidRPr="00425603">
        <w:rPr>
          <w:rFonts w:ascii="Times New Roman" w:hAnsi="Times New Roman"/>
          <w:sz w:val="24"/>
          <w:szCs w:val="24"/>
        </w:rPr>
        <w:t xml:space="preserve">Na dzień odbioru Wykonawca przygotuje dokumenty wynikające z obowiązujących przepisów prawa i dokumentów zamówienia, w szczególności: </w:t>
      </w:r>
    </w:p>
    <w:p w14:paraId="4DACDF9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1.1. Dokumenty niezbędne do zarejestrowania pojazdu w Polsce m.in. kartę pojazdu, świadectwo homologacji, </w:t>
      </w:r>
    </w:p>
    <w:p w14:paraId="7C0BB0A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1.2. Instrukcję obsługi i konserwacji samochodu oraz wyposażenia w języku polskim, </w:t>
      </w:r>
    </w:p>
    <w:p w14:paraId="6785B57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lastRenderedPageBreak/>
        <w:t xml:space="preserve">1.3. Katalog części zamiennych w języku polskim, </w:t>
      </w:r>
    </w:p>
    <w:p w14:paraId="0F9051C2"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1.4. Książkę gwarancyjną w języku polskim, </w:t>
      </w:r>
    </w:p>
    <w:p w14:paraId="2E9D2E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1.5. Wykaz dostarczonego sprzętu, stanowiącego wyposażenie przedmiotu umowy, </w:t>
      </w:r>
    </w:p>
    <w:p w14:paraId="5F14B3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1.6. Wykaz punktów serwisowych na terenie Polski. </w:t>
      </w:r>
    </w:p>
    <w:p w14:paraId="5425239E" w14:textId="77777777" w:rsid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4. </w:t>
      </w:r>
      <w:r w:rsidRPr="00425603">
        <w:rPr>
          <w:rFonts w:ascii="Times New Roman" w:hAnsi="Times New Roman"/>
          <w:sz w:val="24"/>
          <w:szCs w:val="24"/>
        </w:rPr>
        <w:t xml:space="preserve">Podczas odbioru, Wykonawca udzieli przedstawicielom Zamawiającego instruktażu dotyczącego obsługi pojazdu wraz z instruktażem prowadzenia pojazdu. </w:t>
      </w:r>
    </w:p>
    <w:p w14:paraId="6D626B3A" w14:textId="17D39C6C"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5. </w:t>
      </w:r>
      <w:r w:rsidRPr="00425603">
        <w:rPr>
          <w:rFonts w:ascii="Times New Roman" w:hAnsi="Times New Roman"/>
          <w:sz w:val="24"/>
          <w:szCs w:val="24"/>
        </w:rPr>
        <w:t xml:space="preserve">W czasie odbioru Zamawiający dokona sprawdzenia: dokumentacji przedmiotu umowy, zgodności wykonania pojazdu z umową i opisem przedmiotu zamówienia, jakości wykonania, funkcjonowania pojazdu oraz zgodności ilościowej wyposażenia. </w:t>
      </w:r>
    </w:p>
    <w:p w14:paraId="73B87944" w14:textId="6B66E9B9"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6. </w:t>
      </w:r>
      <w:r w:rsidRPr="00425603">
        <w:rPr>
          <w:rFonts w:ascii="Times New Roman" w:hAnsi="Times New Roman"/>
          <w:sz w:val="24"/>
          <w:szCs w:val="24"/>
        </w:rPr>
        <w:t xml:space="preserve">W przypadku stwierdzenia podczas odbioru usterek, wad, braków w wyposażeniu przedmiotu umowy Wykonawca zobowiązuje się do ich usunięcia lub wymiany wadliwych elementów na wolne od wad oraz pokrycia kosztów z tym związanych (transport, montaż itp.). Termin usunięcia wad, braków, usterek zostanie określony w protokole. </w:t>
      </w:r>
    </w:p>
    <w:p w14:paraId="071126CF" w14:textId="34B8AEF0"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7. </w:t>
      </w:r>
      <w:r w:rsidRPr="00425603">
        <w:rPr>
          <w:rFonts w:ascii="Times New Roman" w:hAnsi="Times New Roman"/>
          <w:sz w:val="24"/>
          <w:szCs w:val="24"/>
        </w:rPr>
        <w:t xml:space="preserve">W przypadku, o którym mowa w ust. 4 niniejszego paragrafu zostanie sporządzony protokół o stwierdzonych usterkach, wadach, brakach, z konsekwencją wynikającą z §7 ust. 1b. </w:t>
      </w:r>
    </w:p>
    <w:p w14:paraId="380A857A" w14:textId="4F007687"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8. </w:t>
      </w:r>
      <w:r w:rsidRPr="00425603">
        <w:rPr>
          <w:rFonts w:ascii="Times New Roman" w:hAnsi="Times New Roman"/>
          <w:sz w:val="24"/>
          <w:szCs w:val="24"/>
        </w:rPr>
        <w:t xml:space="preserve">Zamawiający otrzyma dostęp do pomocy technicznej Wykonawcy (telefon, e-mail lub WWW) w zakresie rozwiązywania problemów związanych z bieżącą eksploatacją przedmiotu umowy w godzinach pracy Zamawiającego. </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5FD008FC"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3631CA4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9" w:name="_Hlk179396858"/>
      <w:r w:rsidR="00425603">
        <w:rPr>
          <w:rFonts w:ascii="Times New Roman" w:hAnsi="Times New Roman"/>
          <w:sz w:val="24"/>
          <w:szCs w:val="24"/>
        </w:rPr>
        <w:t>14</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9"/>
      <w:r w:rsidRPr="00D51E0F">
        <w:rPr>
          <w:rFonts w:ascii="Times New Roman" w:hAnsi="Times New Roman"/>
          <w:sz w:val="24"/>
          <w:szCs w:val="24"/>
        </w:rPr>
        <w:t xml:space="preserve">, licząc od chwili otrzymania zawiadomienia o awarii. W przypadku niemożności naprawy uszkodzonego sprzętu w miejscu jego </w:t>
      </w:r>
      <w:r w:rsidR="00425603">
        <w:rPr>
          <w:rFonts w:ascii="Times New Roman" w:hAnsi="Times New Roman"/>
          <w:sz w:val="24"/>
          <w:szCs w:val="24"/>
        </w:rPr>
        <w:t>dostarczenia</w:t>
      </w:r>
      <w:r w:rsidRPr="00D51E0F">
        <w:rPr>
          <w:rFonts w:ascii="Times New Roman" w:hAnsi="Times New Roman"/>
          <w:sz w:val="24"/>
          <w:szCs w:val="24"/>
        </w:rPr>
        <w:t xml:space="preserve"> w cią</w:t>
      </w:r>
      <w:r w:rsidR="006A39C3" w:rsidRPr="00D51E0F">
        <w:rPr>
          <w:rFonts w:ascii="Times New Roman" w:hAnsi="Times New Roman"/>
          <w:sz w:val="24"/>
          <w:szCs w:val="24"/>
        </w:rPr>
        <w:t xml:space="preserve">gu </w:t>
      </w:r>
      <w:r w:rsidR="00425603">
        <w:rPr>
          <w:rFonts w:ascii="Times New Roman" w:hAnsi="Times New Roman"/>
          <w:sz w:val="24"/>
          <w:szCs w:val="24"/>
        </w:rPr>
        <w:t>14</w:t>
      </w:r>
      <w:r w:rsidR="008A23D8" w:rsidRPr="008A23D8">
        <w:rPr>
          <w:rFonts w:ascii="Times New Roman" w:hAnsi="Times New Roman"/>
          <w:sz w:val="24"/>
          <w:szCs w:val="24"/>
        </w:rPr>
        <w:t xml:space="preserve">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2F299C1F"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razie niedotrzymania przez Wykonawcę terminów, określonych w ust.</w:t>
      </w:r>
      <w:r w:rsidR="00425603">
        <w:rPr>
          <w:rFonts w:ascii="Times New Roman" w:hAnsi="Times New Roman"/>
          <w:sz w:val="24"/>
          <w:szCs w:val="24"/>
        </w:rPr>
        <w:t xml:space="preserve"> </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lastRenderedPageBreak/>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lastRenderedPageBreak/>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0" w:name="_Hlk179719088"/>
      <w:r w:rsidRPr="00D51E0F">
        <w:rPr>
          <w:szCs w:val="24"/>
        </w:rPr>
        <w:lastRenderedPageBreak/>
        <w:t>1</w:t>
      </w:r>
      <w:r w:rsidR="0014776F">
        <w:rPr>
          <w:szCs w:val="24"/>
        </w:rPr>
        <w:t>1</w:t>
      </w:r>
    </w:p>
    <w:bookmarkEnd w:id="10"/>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64ABE" w14:textId="77777777" w:rsidR="00974B56" w:rsidRDefault="00974B56" w:rsidP="00614E6C">
      <w:pPr>
        <w:spacing w:after="0" w:line="240" w:lineRule="auto"/>
      </w:pPr>
      <w:r>
        <w:separator/>
      </w:r>
    </w:p>
  </w:endnote>
  <w:endnote w:type="continuationSeparator" w:id="0">
    <w:p w14:paraId="793D334F" w14:textId="77777777" w:rsidR="00974B56" w:rsidRDefault="00974B56"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1F43C" w14:textId="77777777" w:rsidR="00974B56" w:rsidRDefault="00974B56" w:rsidP="00614E6C">
      <w:pPr>
        <w:spacing w:after="0" w:line="240" w:lineRule="auto"/>
      </w:pPr>
      <w:r>
        <w:separator/>
      </w:r>
    </w:p>
  </w:footnote>
  <w:footnote w:type="continuationSeparator" w:id="0">
    <w:p w14:paraId="4F8FCFD3" w14:textId="77777777" w:rsidR="00974B56" w:rsidRDefault="00974B56"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44D6F" w14:textId="77777777" w:rsidR="00425603" w:rsidRPr="00312726" w:rsidRDefault="00425603" w:rsidP="00425603">
    <w:pPr>
      <w:spacing w:after="0" w:line="100" w:lineRule="atLeast"/>
    </w:pPr>
    <w:bookmarkStart w:id="11" w:name="_Hlk196202800"/>
    <w:bookmarkStart w:id="12" w:name="_Hlk196202801"/>
    <w:bookmarkStart w:id="13" w:name="_Hlk196202898"/>
    <w:bookmarkStart w:id="14" w:name="_Hlk196202899"/>
    <w:r w:rsidRPr="00F76600">
      <w:rPr>
        <w:noProof/>
      </w:rPr>
      <w:drawing>
        <wp:inline distT="0" distB="0" distL="0" distR="0" wp14:anchorId="673B632E" wp14:editId="6C58BCF7">
          <wp:extent cx="5760720" cy="574040"/>
          <wp:effectExtent l="0" t="0" r="0" b="0"/>
          <wp:docPr id="559869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ABE9F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7E504526"/>
    <w:lvl w:ilvl="0">
      <w:numFmt w:val="decimal"/>
      <w:pStyle w:val="Nrparagrafu"/>
      <w:lvlText w:val="*"/>
      <w:lvlJc w:val="left"/>
    </w:lvl>
  </w:abstractNum>
  <w:abstractNum w:abstractNumId="2"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3"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5"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6"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8"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10"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1"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3"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4"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9"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2"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5"/>
  </w:num>
  <w:num w:numId="2" w16cid:durableId="1405682709">
    <w:abstractNumId w:val="42"/>
  </w:num>
  <w:num w:numId="3" w16cid:durableId="1024744001">
    <w:abstractNumId w:val="34"/>
  </w:num>
  <w:num w:numId="4" w16cid:durableId="755177061">
    <w:abstractNumId w:val="38"/>
  </w:num>
  <w:num w:numId="5" w16cid:durableId="393427614">
    <w:abstractNumId w:val="19"/>
  </w:num>
  <w:num w:numId="6" w16cid:durableId="196241671">
    <w:abstractNumId w:val="28"/>
  </w:num>
  <w:num w:numId="7" w16cid:durableId="626663187">
    <w:abstractNumId w:val="22"/>
  </w:num>
  <w:num w:numId="8" w16cid:durableId="181628795">
    <w:abstractNumId w:val="1"/>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2"/>
  </w:num>
  <w:num w:numId="11" w16cid:durableId="446852441">
    <w:abstractNumId w:val="41"/>
  </w:num>
  <w:num w:numId="12" w16cid:durableId="1257439310">
    <w:abstractNumId w:val="18"/>
  </w:num>
  <w:num w:numId="13" w16cid:durableId="2084258420">
    <w:abstractNumId w:val="25"/>
  </w:num>
  <w:num w:numId="14" w16cid:durableId="635986520">
    <w:abstractNumId w:val="16"/>
  </w:num>
  <w:num w:numId="15" w16cid:durableId="1264605521">
    <w:abstractNumId w:val="23"/>
  </w:num>
  <w:num w:numId="16" w16cid:durableId="1948002102">
    <w:abstractNumId w:val="43"/>
  </w:num>
  <w:num w:numId="17" w16cid:durableId="2003924460">
    <w:abstractNumId w:val="29"/>
  </w:num>
  <w:num w:numId="18" w16cid:durableId="1052313788">
    <w:abstractNumId w:val="31"/>
  </w:num>
  <w:num w:numId="19" w16cid:durableId="1464075142">
    <w:abstractNumId w:val="30"/>
  </w:num>
  <w:num w:numId="20" w16cid:durableId="2036685478">
    <w:abstractNumId w:val="20"/>
  </w:num>
  <w:num w:numId="21" w16cid:durableId="1545021792">
    <w:abstractNumId w:val="33"/>
  </w:num>
  <w:num w:numId="22" w16cid:durableId="944459084">
    <w:abstractNumId w:val="13"/>
  </w:num>
  <w:num w:numId="23" w16cid:durableId="1128933454">
    <w:abstractNumId w:val="14"/>
  </w:num>
  <w:num w:numId="24" w16cid:durableId="372923136">
    <w:abstractNumId w:val="15"/>
  </w:num>
  <w:num w:numId="25" w16cid:durableId="646399539">
    <w:abstractNumId w:val="27"/>
  </w:num>
  <w:num w:numId="26" w16cid:durableId="2125267267">
    <w:abstractNumId w:val="17"/>
  </w:num>
  <w:num w:numId="27" w16cid:durableId="877813552">
    <w:abstractNumId w:val="21"/>
  </w:num>
  <w:num w:numId="28" w16cid:durableId="78405021">
    <w:abstractNumId w:val="40"/>
  </w:num>
  <w:num w:numId="29" w16cid:durableId="2063097291">
    <w:abstractNumId w:val="26"/>
  </w:num>
  <w:num w:numId="30" w16cid:durableId="189491142">
    <w:abstractNumId w:val="39"/>
  </w:num>
  <w:num w:numId="31" w16cid:durableId="1014693929">
    <w:abstractNumId w:val="36"/>
  </w:num>
  <w:num w:numId="32" w16cid:durableId="621308237">
    <w:abstractNumId w:val="35"/>
  </w:num>
  <w:num w:numId="33" w16cid:durableId="1243684389">
    <w:abstractNumId w:val="44"/>
  </w:num>
  <w:num w:numId="34" w16cid:durableId="133164340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B27E5"/>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25603"/>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4025"/>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43D26"/>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224EC"/>
    <w:rsid w:val="00932979"/>
    <w:rsid w:val="00937D9A"/>
    <w:rsid w:val="0094413B"/>
    <w:rsid w:val="00961FC7"/>
    <w:rsid w:val="0097255A"/>
    <w:rsid w:val="00972747"/>
    <w:rsid w:val="00974B56"/>
    <w:rsid w:val="00975B96"/>
    <w:rsid w:val="0098381D"/>
    <w:rsid w:val="0099093E"/>
    <w:rsid w:val="009957A7"/>
    <w:rsid w:val="009979CE"/>
    <w:rsid w:val="009A33E2"/>
    <w:rsid w:val="009B6250"/>
    <w:rsid w:val="009C35CB"/>
    <w:rsid w:val="009D1B34"/>
    <w:rsid w:val="009F2893"/>
    <w:rsid w:val="009F6A5C"/>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11FE"/>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16A05"/>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6F4A"/>
    <w:rsid w:val="00D70F56"/>
    <w:rsid w:val="00D92161"/>
    <w:rsid w:val="00D959D3"/>
    <w:rsid w:val="00DB7ECE"/>
    <w:rsid w:val="00DC218E"/>
    <w:rsid w:val="00DD0F74"/>
    <w:rsid w:val="00E02BB7"/>
    <w:rsid w:val="00E04556"/>
    <w:rsid w:val="00E06028"/>
    <w:rsid w:val="00E1000F"/>
    <w:rsid w:val="00E10915"/>
    <w:rsid w:val="00E26274"/>
    <w:rsid w:val="00E4339A"/>
    <w:rsid w:val="00E549A1"/>
    <w:rsid w:val="00E656FF"/>
    <w:rsid w:val="00E80A26"/>
    <w:rsid w:val="00EA24A6"/>
    <w:rsid w:val="00EB1B89"/>
    <w:rsid w:val="00EB54F3"/>
    <w:rsid w:val="00EE482A"/>
    <w:rsid w:val="00EF3B2C"/>
    <w:rsid w:val="00EF434E"/>
    <w:rsid w:val="00EF49FE"/>
    <w:rsid w:val="00EF7AF2"/>
    <w:rsid w:val="00F17DDD"/>
    <w:rsid w:val="00F22435"/>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2297</Words>
  <Characters>13783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16048</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2025-09-23T09:47:00Z</dcterms:created>
  <dcterms:modified xsi:type="dcterms:W3CDTF">2025-09-23T09:47:00Z</dcterms:modified>
</cp:coreProperties>
</file>